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6B" w:rsidRDefault="008F681B">
      <w:pPr>
        <w:pStyle w:val="20"/>
        <w:framePr w:w="9605" w:h="13714" w:hRule="exact" w:wrap="around" w:vAnchor="page" w:hAnchor="page" w:x="1151" w:y="1580"/>
        <w:shd w:val="clear" w:color="auto" w:fill="auto"/>
        <w:ind w:left="300"/>
      </w:pPr>
      <w:r>
        <w:t>Рецензия</w:t>
      </w:r>
    </w:p>
    <w:p w:rsidR="0041596B" w:rsidRDefault="008F681B">
      <w:pPr>
        <w:pStyle w:val="20"/>
        <w:framePr w:w="9605" w:h="13714" w:hRule="exact" w:wrap="around" w:vAnchor="page" w:hAnchor="page" w:x="1151" w:y="1580"/>
        <w:shd w:val="clear" w:color="auto" w:fill="auto"/>
        <w:spacing w:after="293"/>
        <w:ind w:left="300"/>
      </w:pPr>
      <w:r>
        <w:t xml:space="preserve">на адаптированную дополнительную </w:t>
      </w:r>
      <w:proofErr w:type="spellStart"/>
      <w:r>
        <w:t>общеразвивающую</w:t>
      </w:r>
      <w:proofErr w:type="spellEnd"/>
      <w:r>
        <w:t xml:space="preserve"> программу для детей с ограниченными возможностями здоровья социально-педагогической направленности «Вместе в будущее» Областного государственного бюджетного учреждения «Реабилитационный центр для </w:t>
      </w:r>
      <w:r>
        <w:t>детей и подростков с ограниченными возможностями»</w:t>
      </w:r>
    </w:p>
    <w:p w:rsidR="0041596B" w:rsidRDefault="008F681B">
      <w:pPr>
        <w:pStyle w:val="1"/>
        <w:framePr w:w="9605" w:h="13714" w:hRule="exact" w:wrap="around" w:vAnchor="page" w:hAnchor="page" w:x="1151" w:y="1580"/>
        <w:shd w:val="clear" w:color="auto" w:fill="auto"/>
        <w:spacing w:before="0"/>
        <w:ind w:left="20" w:right="20" w:firstLine="700"/>
      </w:pPr>
      <w:r>
        <w:t xml:space="preserve">Представленная адаптированная дополнительная </w:t>
      </w:r>
      <w:proofErr w:type="spellStart"/>
      <w:r>
        <w:t>общеразвивающая</w:t>
      </w:r>
      <w:proofErr w:type="spellEnd"/>
      <w:r>
        <w:t xml:space="preserve"> программа для детей с ограниченными возможностями здоровья </w:t>
      </w:r>
      <w:proofErr w:type="spellStart"/>
      <w:r>
        <w:t>социально</w:t>
      </w:r>
      <w:r>
        <w:softHyphen/>
        <w:t>педагогической</w:t>
      </w:r>
      <w:proofErr w:type="spellEnd"/>
      <w:r>
        <w:t xml:space="preserve"> направленности «Вместе в будущее» (АДОП) является результатом</w:t>
      </w:r>
      <w:r>
        <w:t xml:space="preserve"> многолетнего опыта педагогического коллектива реабилитационного центра для детей и подростков.</w:t>
      </w:r>
    </w:p>
    <w:p w:rsidR="0041596B" w:rsidRDefault="008F681B">
      <w:pPr>
        <w:pStyle w:val="1"/>
        <w:framePr w:w="9605" w:h="13714" w:hRule="exact" w:wrap="around" w:vAnchor="page" w:hAnchor="page" w:x="1151" w:y="1580"/>
        <w:shd w:val="clear" w:color="auto" w:fill="auto"/>
        <w:spacing w:before="0"/>
        <w:ind w:left="20" w:right="20" w:firstLine="700"/>
      </w:pPr>
      <w:r>
        <w:t>Согласно современному законодательству в сфере образования дополнительные общеобразовательные программы (</w:t>
      </w:r>
      <w:proofErr w:type="gramStart"/>
      <w:r>
        <w:t>ДОП</w:t>
      </w:r>
      <w:proofErr w:type="gramEnd"/>
      <w:r>
        <w:t xml:space="preserve">) являются важным дополнением к общеобразовательным </w:t>
      </w:r>
      <w:r>
        <w:t>программам, так как позволяют обеспечить непрерывность образования, способствуют удовлетворению индивидуальных потребностей обучающихся в интеллектуальном, нравственном и физическом совершенствовании, формировании культуры здорового и безопасного образа жи</w:t>
      </w:r>
      <w:r>
        <w:t xml:space="preserve">зни, укреплении здоровья, организации их свободного времени. Особую значимость сегодня приобретают </w:t>
      </w:r>
      <w:proofErr w:type="gramStart"/>
      <w:r>
        <w:t>ДОП</w:t>
      </w:r>
      <w:proofErr w:type="gramEnd"/>
      <w:r>
        <w:t xml:space="preserve"> для детей с ограниченными возможностями здоровья (ОВЗ), для которых необходимо создание специальных условий, направленных на удовлетворение особых образо</w:t>
      </w:r>
      <w:r>
        <w:t xml:space="preserve">вательных потребностей. Важная роль в реализации таких </w:t>
      </w:r>
      <w:proofErr w:type="gramStart"/>
      <w:r>
        <w:t>ДОП</w:t>
      </w:r>
      <w:proofErr w:type="gramEnd"/>
      <w:r>
        <w:t xml:space="preserve"> принадлежит организациям, обладающим ресурсами, необходимыми для осуществления обучения, в том числе, центрам психолого-педагогической, медицинской и социальной помощи. В связи с этим представленну</w:t>
      </w:r>
      <w:r>
        <w:t>ю программу следует рассматривать своевременной и актуальной.</w:t>
      </w:r>
    </w:p>
    <w:p w:rsidR="0041596B" w:rsidRDefault="008F681B">
      <w:pPr>
        <w:pStyle w:val="1"/>
        <w:framePr w:w="9605" w:h="13714" w:hRule="exact" w:wrap="around" w:vAnchor="page" w:hAnchor="page" w:x="1151" w:y="1580"/>
        <w:shd w:val="clear" w:color="auto" w:fill="auto"/>
        <w:spacing w:before="0"/>
        <w:ind w:left="20" w:right="20" w:firstLine="700"/>
      </w:pPr>
      <w:r>
        <w:t xml:space="preserve">Цель, задачи и содержание АДОП соответствуют требованиям, предъявляемым к данному виду программ, и направлены на создание условий, способствующих </w:t>
      </w:r>
      <w:proofErr w:type="spellStart"/>
      <w:r>
        <w:t>социокультурному</w:t>
      </w:r>
      <w:proofErr w:type="spellEnd"/>
      <w:r>
        <w:t xml:space="preserve"> развитию, </w:t>
      </w:r>
      <w:proofErr w:type="spellStart"/>
      <w:r>
        <w:t>социокультурной</w:t>
      </w:r>
      <w:proofErr w:type="spellEnd"/>
      <w:r>
        <w:t xml:space="preserve"> адапт</w:t>
      </w:r>
      <w:r>
        <w:t>ации</w:t>
      </w:r>
    </w:p>
    <w:p w:rsidR="0041596B" w:rsidRDefault="0041596B">
      <w:pPr>
        <w:rPr>
          <w:sz w:val="2"/>
          <w:szCs w:val="2"/>
        </w:rPr>
        <w:sectPr w:rsidR="0041596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596B" w:rsidRDefault="008F681B">
      <w:pPr>
        <w:pStyle w:val="1"/>
        <w:framePr w:w="9610" w:h="9033" w:hRule="exact" w:wrap="around" w:vAnchor="page" w:hAnchor="page" w:x="1149" w:y="1580"/>
        <w:shd w:val="clear" w:color="auto" w:fill="auto"/>
        <w:spacing w:before="0"/>
        <w:ind w:left="20" w:right="20"/>
      </w:pPr>
      <w:r>
        <w:lastRenderedPageBreak/>
        <w:t>детей с ограниченными возможностями здоровья от 3-х до 18-ти лет, коррекции отклонений в их психофизическом развитии.</w:t>
      </w:r>
    </w:p>
    <w:p w:rsidR="0041596B" w:rsidRDefault="008F681B">
      <w:pPr>
        <w:pStyle w:val="1"/>
        <w:framePr w:w="9610" w:h="9033" w:hRule="exact" w:wrap="around" w:vAnchor="page" w:hAnchor="page" w:x="1149" w:y="1580"/>
        <w:shd w:val="clear" w:color="auto" w:fill="auto"/>
        <w:spacing w:before="0"/>
        <w:ind w:left="20" w:right="20" w:firstLine="700"/>
      </w:pPr>
      <w:r>
        <w:t xml:space="preserve">Следует указать, что </w:t>
      </w:r>
      <w:proofErr w:type="gramStart"/>
      <w:r>
        <w:t>рецензируемая</w:t>
      </w:r>
      <w:proofErr w:type="gramEnd"/>
      <w:r>
        <w:t xml:space="preserve"> АДОП по своей структуре также отвечает основным требованиям и включает: комп</w:t>
      </w:r>
      <w:r>
        <w:t>лекс основных характеристик программы (пояснительную записку, содержательный раздел) и комплекс организационно-педагогических условий.</w:t>
      </w:r>
    </w:p>
    <w:p w:rsidR="0041596B" w:rsidRDefault="008F681B">
      <w:pPr>
        <w:pStyle w:val="1"/>
        <w:framePr w:w="9610" w:h="9033" w:hRule="exact" w:wrap="around" w:vAnchor="page" w:hAnchor="page" w:x="1149" w:y="1580"/>
        <w:shd w:val="clear" w:color="auto" w:fill="auto"/>
        <w:spacing w:before="0"/>
        <w:ind w:left="20" w:right="20" w:firstLine="700"/>
      </w:pPr>
      <w:r>
        <w:t>Отличительной особенностью данной АДОП является ее модульная организация, представленная пятью модулями: психолого-педаго</w:t>
      </w:r>
      <w:r>
        <w:t xml:space="preserve">гическим, социально-педагогическим, коммуникативно-речевым, </w:t>
      </w:r>
      <w:proofErr w:type="spellStart"/>
      <w:r>
        <w:t>эрготерапевтическим</w:t>
      </w:r>
      <w:proofErr w:type="spellEnd"/>
      <w:r>
        <w:t xml:space="preserve">, </w:t>
      </w:r>
      <w:proofErr w:type="spellStart"/>
      <w:r>
        <w:t>социокультурным</w:t>
      </w:r>
      <w:proofErr w:type="spellEnd"/>
      <w:r>
        <w:t xml:space="preserve">, что позволяет обеспечивать вариативность и комплексность коррекционно-развивающей и социально-педагогической помощи обучающимся с ОВЗ с учетом индивидуальных </w:t>
      </w:r>
      <w:r>
        <w:t>особенностей и потребностей каждого ребенка. Содержание модулей также учитывает не только психофизиологические особенности детей с ОВЗ, но и ориентировано на возраст обучающихся. В каждом модуле определены планируемые результаты и указаны средства оценки п</w:t>
      </w:r>
      <w:r>
        <w:t>родвижения детей.</w:t>
      </w:r>
    </w:p>
    <w:p w:rsidR="0041596B" w:rsidRDefault="008F681B">
      <w:pPr>
        <w:pStyle w:val="1"/>
        <w:framePr w:w="9610" w:h="9033" w:hRule="exact" w:wrap="around" w:vAnchor="page" w:hAnchor="page" w:x="1149" w:y="1580"/>
        <w:shd w:val="clear" w:color="auto" w:fill="auto"/>
        <w:spacing w:before="0"/>
        <w:ind w:left="20" w:right="20" w:firstLine="700"/>
      </w:pPr>
      <w:r>
        <w:t>Проведенный анализ АДОП и положительная оценка позволяют рекомендовать ее для использования в различных организациях, обеспечивающих образование детей с ОВЗ.</w:t>
      </w:r>
    </w:p>
    <w:p w:rsidR="0041596B" w:rsidRDefault="008F681B">
      <w:pPr>
        <w:framePr w:wrap="none" w:vAnchor="page" w:hAnchor="page" w:x="1173" w:y="111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25.25pt">
            <v:imagedata r:id="rId6" r:href="rId7"/>
          </v:shape>
        </w:pict>
      </w:r>
    </w:p>
    <w:p w:rsidR="0041596B" w:rsidRDefault="008F681B">
      <w:pPr>
        <w:pStyle w:val="a6"/>
        <w:framePr w:wrap="around" w:vAnchor="page" w:hAnchor="page" w:x="8944" w:y="12692"/>
        <w:shd w:val="clear" w:color="auto" w:fill="auto"/>
        <w:spacing w:line="240" w:lineRule="exact"/>
      </w:pPr>
      <w:r>
        <w:t>Т.А. Алтухова</w:t>
      </w:r>
    </w:p>
    <w:p w:rsidR="0041596B" w:rsidRDefault="0041596B">
      <w:pPr>
        <w:rPr>
          <w:sz w:val="2"/>
          <w:szCs w:val="2"/>
        </w:rPr>
      </w:pPr>
    </w:p>
    <w:sectPr w:rsidR="0041596B" w:rsidSect="0041596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1B" w:rsidRDefault="008F681B" w:rsidP="0041596B">
      <w:r>
        <w:separator/>
      </w:r>
    </w:p>
  </w:endnote>
  <w:endnote w:type="continuationSeparator" w:id="0">
    <w:p w:rsidR="008F681B" w:rsidRDefault="008F681B" w:rsidP="0041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1B" w:rsidRDefault="008F681B"/>
  </w:footnote>
  <w:footnote w:type="continuationSeparator" w:id="0">
    <w:p w:rsidR="008F681B" w:rsidRDefault="008F681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596B"/>
    <w:rsid w:val="0041596B"/>
    <w:rsid w:val="008F681B"/>
    <w:rsid w:val="00B1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9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96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15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1"/>
    <w:rsid w:val="00415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5">
    <w:name w:val="Подпись к картинке_"/>
    <w:basedOn w:val="a0"/>
    <w:link w:val="a6"/>
    <w:rsid w:val="00415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paragraph" w:customStyle="1" w:styleId="20">
    <w:name w:val="Основной текст (2)"/>
    <w:basedOn w:val="a"/>
    <w:link w:val="2"/>
    <w:rsid w:val="0041596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">
    <w:name w:val="Основной текст1"/>
    <w:basedOn w:val="a"/>
    <w:link w:val="a4"/>
    <w:rsid w:val="0041596B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a6">
    <w:name w:val="Подпись к картинке"/>
    <w:basedOn w:val="a"/>
    <w:link w:val="a5"/>
    <w:rsid w:val="004159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</dc:creator>
  <cp:lastModifiedBy>pedagogi</cp:lastModifiedBy>
  <cp:revision>1</cp:revision>
  <dcterms:created xsi:type="dcterms:W3CDTF">2019-09-07T07:28:00Z</dcterms:created>
  <dcterms:modified xsi:type="dcterms:W3CDTF">2019-09-07T07:29:00Z</dcterms:modified>
</cp:coreProperties>
</file>