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highlight w:val="none"/>
        </w:rPr>
        <w:t xml:space="preserve">Что </w:t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highlight w:val="none"/>
        </w:rPr>
        <w:t xml:space="preserve">важно </w:t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highlight w:val="none"/>
        </w:rPr>
        <w:t xml:space="preserve">знать о сенсорной интеграции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highlight w:val="none"/>
        </w:rPr>
      </w:r>
    </w:p>
    <w:p>
      <w:pPr>
        <w:pBdr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 w:line="276" w:lineRule="auto"/>
        <w:ind w:right="0" w:firstLine="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2e75b5" w:themeColor="accent1" w:themeShade="BF"/>
          <w:sz w:val="28"/>
          <w:szCs w:val="28"/>
        </w:rPr>
        <w:t xml:space="preserve">1. Это бессознательный процесс.</w:t>
      </w:r>
      <w:r>
        <w:rPr>
          <w:rFonts w:ascii="Times New Roman" w:hAnsi="Times New Roman" w:eastAsia="Times New Roman" w:cs="Times New Roman"/>
          <w:color w:val="2e75b5" w:themeColor="accent1" w:themeShade="BF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Мозг постоянно получает огромный поток сигналов от разных систем: зрения, слуха, осязания, вестибулярного аппарата (чувство равновесия), проприоцептивной системы (ощущение положения тела в пространстве) и других. Сенсорная интеграция помогает отфильтроват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ь лишнее, выделить важное и сформировать осмысленный ответ — например, сосредоточиться на разговоре учителя, игнорируя фоновый шум.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 w:line="276" w:lineRule="auto"/>
        <w:ind w:right="0" w:firstLine="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2e75b5" w:themeColor="accent1" w:themeShade="BF"/>
          <w:sz w:val="28"/>
          <w:szCs w:val="28"/>
        </w:rPr>
        <w:t xml:space="preserve">2. Она формирует фундамент для развития.</w:t>
      </w:r>
      <w:r>
        <w:rPr>
          <w:rFonts w:ascii="Times New Roman" w:hAnsi="Times New Roman" w:eastAsia="Times New Roman" w:cs="Times New Roman"/>
          <w:color w:val="2e75b5" w:themeColor="accent1" w:themeShade="BF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От того, насколько эффективно мозг обрабатывает сенсорные сигналы, зависят многие сферы: моторика (координация, письмо), речь, внимание и память, эмоциональная стабильность и социальные навыки. Если этот процесс нарушен, возникают трудности с обучением, п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оведением и адаптацией.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 w:line="276" w:lineRule="auto"/>
        <w:ind w:right="0" w:firstLine="0" w:left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2e75b5" w:themeColor="accent1" w:themeShade="BF"/>
          <w:sz w:val="28"/>
          <w:szCs w:val="28"/>
        </w:rPr>
        <w:t xml:space="preserve">3. Существует несколько сенсорных систем</w:t>
      </w:r>
      <w:r>
        <w:rPr>
          <w:rFonts w:ascii="Times New Roman" w:hAnsi="Times New Roman" w:eastAsia="Times New Roman" w:cs="Times New Roman"/>
          <w:b/>
          <w:color w:val="333333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 Выделяют восемь основных систем: зрительная, слуховая, обонятельная, вкусовая, тактильная (осязание), вестибулярная (равновесие), проприоцептивная (положение тела) и интероцептивная (ощущения изнутри тела). 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 w:line="276" w:lineRule="auto"/>
        <w:ind w:right="0" w:firstLine="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40000" cy="183506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056549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2939999" cy="1835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31.50pt;height:144.49pt;mso-wrap-distance-left:0.00pt;mso-wrap-distance-top:0.00pt;mso-wrap-distance-right:0.00pt;mso-wrap-distance-bottom:0.00pt;rotation:0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 w:line="276" w:lineRule="auto"/>
        <w:ind w:right="0" w:firstLine="0" w:left="0"/>
        <w:rPr>
          <w:rFonts w:ascii="Times New Roman" w:hAnsi="Times New Roman" w:cs="Times New Roman"/>
          <w:color w:val="333333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2e75b5" w:themeColor="accent1" w:themeShade="BF"/>
          <w:sz w:val="28"/>
          <w:szCs w:val="28"/>
        </w:rPr>
        <w:t xml:space="preserve">4. Нарушения могут проявляться по-разному.</w:t>
      </w:r>
      <w:r>
        <w:rPr>
          <w:rFonts w:ascii="Times New Roman" w:hAnsi="Times New Roman" w:eastAsia="Times New Roman" w:cs="Times New Roman"/>
          <w:color w:val="2e75b5" w:themeColor="accent1" w:themeShade="BF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Выделяют два основных типа:</w:t>
      </w:r>
      <w:r>
        <w:rPr>
          <w:rFonts w:ascii="Times New Roman" w:hAnsi="Times New Roman" w:cs="Times New Roman"/>
          <w:color w:val="333333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333333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276" w:lineRule="auto"/>
        <w:ind w:right="0" w:firstLine="42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2e75b5" w:themeColor="accent1" w:themeShade="BF"/>
          <w:sz w:val="28"/>
          <w:szCs w:val="28"/>
        </w:rPr>
        <w:t xml:space="preserve">Гиперчувствительность</w:t>
      </w:r>
      <w:r>
        <w:rPr>
          <w:rFonts w:ascii="Times New Roman" w:hAnsi="Times New Roman" w:eastAsia="Times New Roman" w:cs="Times New Roman"/>
          <w:i/>
          <w:iCs/>
          <w:color w:val="2e75b5" w:themeColor="accent1" w:themeShade="BF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— чрезмерная реакция на стимулы (например, боязнь яркого света, громких звуков, определённых текстур).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 w:line="276" w:lineRule="auto"/>
        <w:ind w:right="0" w:firstLine="42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2e75b5" w:themeColor="accent1" w:themeShade="BF"/>
          <w:sz w:val="28"/>
          <w:szCs w:val="28"/>
        </w:rPr>
        <w:t xml:space="preserve">Гипочувствительность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 — недостаточная реакция (человек может не замечать важных сигналов, например, не реагировать на боль или изменение освещения).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line="276" w:lineRule="auto"/>
        <w:ind w:firstLine="0"/>
        <w:jc w:val="both"/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2e75b5" w:themeColor="accent1" w:themeShade="BF"/>
          <w:sz w:val="28"/>
          <w:szCs w:val="28"/>
          <w:highlight w:val="white"/>
        </w:rPr>
        <w:t xml:space="preserve">5. Такие нарушения часто сопровождают другие состояния.</w:t>
      </w:r>
      <w:r>
        <w:rPr>
          <w:rFonts w:ascii="Times New Roman" w:hAnsi="Times New Roman" w:eastAsia="Times New Roman" w:cs="Times New Roman"/>
          <w:color w:val="2e75b5" w:themeColor="accent1" w:themeShade="BF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white"/>
        </w:rPr>
        <w:t xml:space="preserve">Проблемы с сенсорной интеграцией нередко встречаются у детей с расстройствами аутистического спектра (РАС), синдромом дефицита внимания и гиперактивности (СДВГ), задержками психического и речевого развития, ДЦП и другими неврологическими особенностями. У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white"/>
        </w:rPr>
        <w:t xml:space="preserve">взрослых подобные трудности могут возникать после инсульта, при посттравматическом стрессовом расстройстве (ПТСР).</w:t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highlight w:val="none"/>
        </w:rPr>
      </w:r>
    </w:p>
    <w:p>
      <w:pPr>
        <w:pBdr/>
        <w:spacing w:line="276" w:lineRule="auto"/>
        <w:ind w:firstLine="0"/>
        <w:jc w:val="both"/>
        <w:rPr>
          <w:rFonts w:ascii="Times New Roman" w:hAnsi="Times New Roman" w:cs="Times New Roman"/>
          <w:color w:val="2e75b5" w:themeColor="accent1" w:themeShade="BF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2e75b5" w:themeColor="accent1" w:themeShade="BF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2e75b5" w:themeColor="accent1" w:themeShade="BF"/>
          <w:sz w:val="28"/>
          <w:szCs w:val="28"/>
          <w:highlight w:val="white"/>
        </w:rPr>
      </w:r>
    </w:p>
    <w:p>
      <w:pPr>
        <w:pBdr/>
        <w:spacing w:line="276" w:lineRule="auto"/>
        <w:ind w:firstLine="0"/>
        <w:jc w:val="center"/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highlight w:val="none"/>
        </w:rPr>
        <w:t xml:space="preserve">ризнаки сенсорных трудностей</w:t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</w:r>
    </w:p>
    <w:p>
      <w:pPr>
        <w:pBdr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highlight w:val="none"/>
        </w:rPr>
        <w:t xml:space="preserve"> у детей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highlight w:val="none"/>
        </w:rPr>
      </w:r>
    </w:p>
    <w:p>
      <w:pPr>
        <w:pBdr/>
        <w:spacing w:line="276" w:lineRule="auto"/>
        <w:ind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40000" cy="193485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928555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2939999" cy="19348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231.50pt;height:152.35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w:rPr>
          <w:color w:val="auto"/>
          <w:sz w:val="16"/>
          <w:szCs w:val="16"/>
        </w:rPr>
        <w:t xml:space="preserve">Глазунова Е.Н</w:t>
      </w:r>
      <w:r>
        <w:rPr>
          <w:color w:val="auto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/>
        <w:spacing/>
        <w:ind w:firstLine="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</w:p>
    <w:p>
      <w:pPr>
        <w:pBdr/>
        <w:spacing/>
        <w:ind w:firstLine="0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70c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highlight w:val="white"/>
        </w:rPr>
        <w:t xml:space="preserve">енсорная интеграция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white"/>
        </w:rPr>
        <w:t xml:space="preserve"> — это фундаментальный процесс, который позволяет мозгу собирать, сортировать и осмысленно интерпретировать информацию от органов чувств, чтобы мы могли адекватно реагировать на мир вокруг. Это бессознательная работа, подобная дыханию: м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white"/>
        </w:rPr>
        <w:t xml:space="preserve">ы не задумываемся о ней, но именно она лежит в основе нашего движения, обучения, общения и эмоционального регулирования.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none"/>
        </w:rPr>
      </w:r>
    </w:p>
    <w:p>
      <w:pPr>
        <w:pBdr/>
        <w:spacing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Bdr/>
        <w:spacing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Bdr/>
        <w:spacing/>
        <w:ind w:firstLine="0"/>
        <w:jc w:val="both"/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70c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highlight w:val="white"/>
        </w:rPr>
        <w:t xml:space="preserve">енсорная интеграция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white"/>
        </w:rPr>
        <w:t xml:space="preserve">— это основа для развития речи, моторики, внимания, памяти, эмоциональной регуляции и социальных навыков. Если этот процесс нарушен, могут возникать трудности с обучением, общением и повседневной адаптацией.</w:t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highlight w:val="none"/>
        </w:rPr>
      </w:r>
    </w:p>
    <w:p>
      <w:pPr>
        <w:pBdr/>
        <w:spacing/>
        <w:ind w:firstLine="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</w:p>
    <w:p>
      <w:pPr>
        <w:pBdr/>
        <w:spacing/>
        <w:ind w:firstLine="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</w:p>
    <w:p>
      <w:pPr>
        <w:pBdr/>
        <w:spacing/>
        <w:ind w:firstLine="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r>
    </w:p>
    <w:p>
      <w:pPr>
        <w:pBdr/>
        <w:spacing/>
        <w:ind w:firstLine="0"/>
        <w:jc w:val="center"/>
        <w:rPr>
          <w:rFonts w:ascii="Times New Roman" w:hAnsi="Times New Roman" w:cs="Times New Roman"/>
          <w:b/>
          <w:bCs/>
          <w:i/>
          <w:color w:val="0070c0"/>
          <w:sz w:val="40"/>
          <w:szCs w:val="40"/>
          <w:highlight w:val="none"/>
        </w:rPr>
      </w:pPr>
      <w:r>
        <w:rPr>
          <w:rFonts w:ascii="Times New Roman" w:hAnsi="Times New Roman" w:eastAsia="Times New Roman" w:cs="Times New Roman"/>
          <w:b/>
          <w:i/>
          <w:iCs/>
          <w:color w:val="0070c0"/>
          <w:sz w:val="40"/>
          <w:szCs w:val="40"/>
          <w:highlight w:val="none"/>
        </w:rPr>
      </w:r>
      <w:r>
        <w:rPr>
          <w:rFonts w:ascii="Times New Roman" w:hAnsi="Times New Roman" w:eastAsia="Times New Roman" w:cs="Times New Roman"/>
          <w:b/>
          <w:bCs/>
          <w:i/>
          <w:iCs/>
          <w:color w:val="0070c0"/>
          <w:sz w:val="40"/>
          <w:szCs w:val="40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i/>
          <w:iCs/>
          <w:color w:val="0070c0"/>
          <w:sz w:val="40"/>
          <w:szCs w:val="40"/>
          <w:highlight w:val="white"/>
        </w:rPr>
        <w:t xml:space="preserve">енсорная интеграция</w:t>
      </w:r>
      <w:r>
        <w:rPr>
          <w:rFonts w:ascii="Times New Roman" w:hAnsi="Times New Roman" w:eastAsia="Times New Roman" w:cs="Times New Roman"/>
          <w:b/>
          <w:i/>
          <w:iCs/>
          <w:color w:val="0070c0"/>
          <w:sz w:val="40"/>
          <w:szCs w:val="40"/>
          <w:highlight w:val="none"/>
        </w:rPr>
        <w:t xml:space="preserve"> – современная методика развития ребенка</w:t>
      </w:r>
      <w:r>
        <w:rPr>
          <w:rFonts w:ascii="Times New Roman" w:hAnsi="Times New Roman" w:cs="Times New Roman"/>
          <w:b/>
          <w:bCs/>
          <w:i/>
          <w:color w:val="0070c0"/>
          <w:sz w:val="40"/>
          <w:szCs w:val="40"/>
          <w:highlight w:val="none"/>
        </w:rPr>
      </w:r>
      <w:r>
        <w:rPr>
          <w:rFonts w:ascii="Times New Roman" w:hAnsi="Times New Roman" w:cs="Times New Roman"/>
          <w:b/>
          <w:bCs/>
          <w:i/>
          <w:color w:val="0070c0"/>
          <w:sz w:val="40"/>
          <w:szCs w:val="40"/>
          <w:highlight w:val="none"/>
        </w:rPr>
      </w:r>
    </w:p>
    <w:p>
      <w:pPr>
        <w:pBdr/>
        <w:spacing/>
        <w:ind w:firstLine="0"/>
        <w:jc w:val="center"/>
        <w:rPr>
          <w:rFonts w:ascii="Times New Roman" w:hAnsi="Times New Roman" w:eastAsia="Times New Roman" w:cs="Times New Roman"/>
          <w:b/>
          <w:bCs/>
          <w:color w:val="0070c0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70c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32"/>
          <w:szCs w:val="32"/>
          <w:highlight w:val="none"/>
        </w:rPr>
      </w:r>
    </w:p>
    <w:p>
      <w:pPr>
        <w:pBdr/>
        <w:spacing/>
        <w:ind w:firstLine="0"/>
        <w:jc w:val="left"/>
        <w:rPr>
          <w:rFonts w:ascii="Times New Roman" w:hAnsi="Times New Roman" w:eastAsia="Times New Roman" w:cs="Times New Roman"/>
          <w:b/>
          <w:bCs/>
          <w:color w:val="0070c0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color w:val="0070c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32"/>
          <w:szCs w:val="32"/>
          <w:highlight w:val="non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</w:p>
    <w:p>
      <w:pPr>
        <w:pBdr/>
        <w:spacing/>
        <w:ind/>
        <w:rPr/>
      </w:pPr>
      <w:r>
        <w:rPr>
          <w:rFonts w:cstheme="minorHAnsi"/>
          <w:b/>
          <w:i/>
          <w:color w:val="7030a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3776345</wp:posOffset>
                </wp:positionH>
                <wp:positionV relativeFrom="margin">
                  <wp:posOffset>245110</wp:posOffset>
                </wp:positionV>
                <wp:extent cx="2386330" cy="1743075"/>
                <wp:effectExtent l="0" t="0" r="0" b="0"/>
                <wp:wrapSquare wrapText="bothSides"/>
                <wp:docPr id="3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1885412" name="Picture 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2386329" cy="1743075"/>
                        </a:xfrm>
                        <a:prstGeom prst="rect">
                          <a:avLst/>
                        </a:prstGeom>
                        <a:noFill/>
                        <a:effectLst>
                          <a:glow rad="101600">
                            <a:schemeClr val="accent4">
                              <a:satMod val="175000"/>
                              <a:alpha val="40000"/>
                            </a:schemeClr>
                          </a:glow>
                          <a:softEdge rad="3175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9264;o:allowoverlap:true;o:allowincell:true;mso-position-horizontal-relative:margin;margin-left:297.35pt;mso-position-horizontal:absolute;mso-position-vertical-relative:margin;margin-top:19.30pt;mso-position-vertical:absolute;width:187.90pt;height:137.25pt;mso-wrap-distance-left:9.00pt;mso-wrap-distance-top:0.00pt;mso-wrap-distance-right:9.00pt;mso-wrap-distance-bottom:0.00pt;rotation:0;z-index:1;" stroked="false">
                <w10:wrap type="square"/>
                <v:imagedata r:id="rId12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 w:after="0"/>
        <w:ind/>
        <w:jc w:val="both"/>
        <w:rPr>
          <w:rFonts w:cstheme="minorHAnsi"/>
          <w:b/>
          <w:i/>
          <w:color w:val="000000"/>
          <w:shd w:val="clear" w:color="auto" w:fill="ffffff"/>
        </w:rPr>
      </w:pPr>
      <w:r>
        <w:rPr>
          <w:rFonts w:cstheme="minorHAnsi"/>
          <w:b/>
          <w:i/>
          <w:color w:val="000000"/>
          <w:shd w:val="clear" w:color="auto" w:fill="ffffff"/>
        </w:rPr>
      </w:r>
      <w:r>
        <w:rPr>
          <w:rFonts w:cstheme="minorHAnsi"/>
          <w:b/>
          <w:i/>
          <w:color w:val="000000"/>
          <w:shd w:val="clear" w:color="auto" w:fill="ffffff"/>
        </w:rPr>
      </w:r>
      <w:r>
        <w:rPr>
          <w:rFonts w:cstheme="minorHAnsi"/>
          <w:b/>
          <w:i/>
          <w:color w:val="000000"/>
          <w:shd w:val="clear" w:color="auto" w:fill="ffffff"/>
        </w:rPr>
      </w:r>
    </w:p>
    <w:p>
      <w:pPr>
        <w:pBdr/>
        <w:spacing w:after="0"/>
        <w:ind/>
        <w:jc w:val="both"/>
        <w:rPr>
          <w:rFonts w:cstheme="minorHAnsi"/>
          <w:b/>
          <w:i/>
          <w:color w:val="000000"/>
          <w:shd w:val="clear" w:color="auto" w:fill="ffffff"/>
        </w:rPr>
      </w:pPr>
      <w:r>
        <w:rPr>
          <w:rFonts w:cstheme="minorHAnsi"/>
          <w:b/>
          <w:i/>
          <w:color w:val="000000"/>
          <w:shd w:val="clear" w:color="auto" w:fill="ffffff"/>
        </w:rPr>
      </w:r>
      <w:r>
        <w:rPr>
          <w:rFonts w:cstheme="minorHAnsi"/>
          <w:b/>
          <w:i/>
          <w:color w:val="000000"/>
          <w:shd w:val="clear" w:color="auto" w:fill="ffffff"/>
        </w:rPr>
      </w:r>
      <w:r>
        <w:rPr>
          <w:rFonts w:cstheme="minorHAnsi"/>
          <w:b/>
          <w:i/>
          <w:color w:val="000000"/>
          <w:shd w:val="clear" w:color="auto" w:fill="ffffff"/>
        </w:rPr>
      </w:r>
    </w:p>
    <w:p>
      <w:pPr>
        <w:pBdr/>
        <w:spacing w:after="0"/>
        <w:ind/>
        <w:jc w:val="both"/>
        <w:rPr>
          <w:rFonts w:cstheme="minorHAnsi"/>
          <w:b/>
          <w:i/>
          <w:color w:val="000000"/>
          <w:shd w:val="clear" w:color="auto" w:fill="ffffff"/>
        </w:rPr>
      </w:pPr>
      <w:r>
        <w:rPr>
          <w:rFonts w:cstheme="minorHAnsi"/>
          <w:b/>
          <w:i/>
          <w:color w:val="000000"/>
          <w:shd w:val="clear" w:color="auto" w:fill="ffffff"/>
        </w:rPr>
      </w:r>
      <w:r>
        <w:rPr>
          <w:rFonts w:cstheme="minorHAnsi"/>
          <w:b/>
          <w:i/>
          <w:color w:val="000000"/>
          <w:shd w:val="clear" w:color="auto" w:fill="ffffff"/>
        </w:rPr>
      </w:r>
      <w:r>
        <w:rPr>
          <w:rFonts w:cstheme="minorHAnsi"/>
          <w:b/>
          <w:i/>
          <w:color w:val="000000"/>
          <w:shd w:val="clear" w:color="auto" w:fill="ffffff"/>
        </w:rPr>
      </w:r>
    </w:p>
    <w:p>
      <w:pPr>
        <w:pBdr/>
        <w:spacing w:after="0"/>
        <w:ind/>
        <w:jc w:val="both"/>
        <w:rPr>
          <w:rFonts w:cstheme="minorHAnsi"/>
          <w:b/>
          <w:i/>
          <w:color w:val="000000"/>
          <w:shd w:val="clear" w:color="auto" w:fill="ffffff"/>
        </w:rPr>
      </w:pPr>
      <w:r>
        <w:rPr>
          <w:rFonts w:cstheme="minorHAnsi"/>
          <w:b/>
          <w:i/>
          <w:color w:val="000000"/>
          <w:shd w:val="clear" w:color="auto" w:fill="ffffff"/>
        </w:rPr>
      </w:r>
      <w:r>
        <w:rPr>
          <w:rFonts w:cstheme="minorHAnsi"/>
          <w:b/>
          <w:i/>
          <w:color w:val="000000"/>
          <w:shd w:val="clear" w:color="auto" w:fill="ffffff"/>
        </w:rPr>
      </w:r>
      <w:r>
        <w:rPr>
          <w:rFonts w:cstheme="minorHAnsi"/>
          <w:b/>
          <w:i/>
          <w:color w:val="000000"/>
          <w:shd w:val="clear" w:color="auto" w:fill="ffffff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color w:val="7030a0"/>
          <w:sz w:val="28"/>
          <w:szCs w:val="28"/>
        </w:rPr>
      </w: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</w:rPr>
        <w:t xml:space="preserve">Наш адрес:</w:t>
      </w:r>
      <w:r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i/>
          <w:iCs/>
          <w:color w:val="7030a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  <w:t xml:space="preserve">308580</w:t>
      </w: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</w:rPr>
      </w:r>
      <w:r>
        <w:rPr>
          <w:rFonts w:ascii="Times New Roman" w:hAnsi="Times New Roman" w:cs="Times New Roman"/>
          <w:b/>
          <w:i/>
          <w:iCs/>
          <w:color w:val="7030a0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  <w:t xml:space="preserve">Белгородская обл.,</w:t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r>
    </w:p>
    <w:p>
      <w:pPr>
        <w:pBdr/>
        <w:spacing w:after="0"/>
        <w:ind/>
        <w:jc w:val="center"/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  <w:t xml:space="preserve">Белгородский р-он,</w:t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r>
    </w:p>
    <w:p>
      <w:pPr>
        <w:pBdr/>
        <w:spacing w:after="0"/>
        <w:ind/>
        <w:jc w:val="center"/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  <w:t xml:space="preserve">с. Весёлая Лопань,</w:t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r>
    </w:p>
    <w:p>
      <w:pPr>
        <w:pBdr/>
        <w:spacing w:after="0"/>
        <w:ind/>
        <w:jc w:val="center"/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  <w:t xml:space="preserve">ул. Гагарина, д. 2,</w:t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</w:r>
    </w:p>
    <w:p>
      <w:pPr>
        <w:pBdr/>
        <w:spacing w:after="0"/>
        <w:ind/>
        <w:jc w:val="center"/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  <w:lang w:val="de-DE"/>
        </w:rPr>
      </w:pP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  <w:t xml:space="preserve">тел</w:t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  <w:lang w:val="de-DE"/>
        </w:rPr>
        <w:t xml:space="preserve">./</w:t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</w:rPr>
        <w:t xml:space="preserve">факс</w:t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  <w:lang w:val="de-DE"/>
        </w:rPr>
        <w:t xml:space="preserve"> +7 (4722) 38-28-26</w:t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  <w:lang w:val="de-DE"/>
        </w:rPr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  <w:lang w:val="de-DE"/>
        </w:rPr>
      </w:r>
    </w:p>
    <w:p>
      <w:pPr>
        <w:pBdr/>
        <w:spacing w:after="0"/>
        <w:ind/>
        <w:jc w:val="center"/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  <w:lang w:val="de-DE"/>
        </w:rPr>
      </w:pP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  <w:lang w:val="de-DE"/>
        </w:rPr>
        <w:t xml:space="preserve">e-mail</w:t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  <w:lang w:val="de-DE"/>
        </w:rPr>
        <w:t xml:space="preserve">:</w:t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  <w:lang w:val="de-DE"/>
        </w:rPr>
      </w:r>
      <w:r>
        <w:rPr>
          <w:rFonts w:ascii="Times New Roman" w:hAnsi="Times New Roman" w:eastAsia="Times New Roman" w:cs="Times New Roman"/>
          <w:b/>
          <w:i/>
          <w:iCs/>
          <w:color w:val="7030a0"/>
          <w:sz w:val="28"/>
          <w:szCs w:val="28"/>
          <w:lang w:val="de-DE"/>
        </w:rPr>
      </w:r>
    </w:p>
    <w:p>
      <w:pPr>
        <w:pBdr/>
        <w:spacing w:after="0"/>
        <w:ind/>
        <w:jc w:val="center"/>
        <w:rPr>
          <w:rStyle w:val="876"/>
          <w:rFonts w:ascii="Times New Roman" w:hAnsi="Times New Roman" w:eastAsia="Times New Roman" w:cs="Times New Roman"/>
          <w:b/>
          <w:i/>
          <w:iCs/>
          <w:sz w:val="28"/>
          <w:szCs w:val="28"/>
        </w:rPr>
      </w:pPr>
      <w:r/>
      <w:hyperlink r:id="rId13" w:tooltip="mailto:centr_getman@mst.belregion.ru" w:history="1">
        <w:r>
          <w:rPr>
            <w:rStyle w:val="876"/>
            <w:rFonts w:ascii="Times New Roman" w:hAnsi="Times New Roman" w:eastAsia="Times New Roman" w:cs="Times New Roman"/>
            <w:b/>
            <w:i/>
            <w:iCs/>
            <w:sz w:val="28"/>
            <w:szCs w:val="28"/>
            <w:lang w:val="de-DE"/>
          </w:rPr>
          <w:t xml:space="preserve">centr_getman@mst.belregion.ru</w:t>
        </w:r>
      </w:hyperlink>
      <w:r>
        <w:rPr>
          <w:rStyle w:val="876"/>
          <w:rFonts w:ascii="Times New Roman" w:hAnsi="Times New Roman" w:eastAsia="Times New Roman" w:cs="Times New Roman"/>
          <w:b/>
          <w:i/>
          <w:iCs/>
          <w:sz w:val="28"/>
          <w:szCs w:val="28"/>
        </w:rPr>
      </w:r>
      <w:r>
        <w:rPr>
          <w:rStyle w:val="876"/>
          <w:rFonts w:ascii="Times New Roman" w:hAnsi="Times New Roman" w:eastAsia="Times New Roman" w:cs="Times New Roman"/>
          <w:b/>
          <w:i/>
          <w:iCs/>
          <w:sz w:val="28"/>
          <w:szCs w:val="28"/>
        </w:rPr>
      </w:r>
    </w:p>
    <w:p>
      <w:pPr>
        <w:pBdr/>
        <w:spacing w:after="0"/>
        <w:ind/>
        <w:jc w:val="center"/>
        <w:rPr>
          <w:rStyle w:val="876"/>
          <w:rFonts w:ascii="Times New Roman" w:hAnsi="Times New Roman" w:eastAsia="Times New Roman" w:cs="Times New Roman"/>
          <w:b/>
          <w:bCs/>
          <w:i/>
          <w:sz w:val="28"/>
          <w:szCs w:val="28"/>
        </w:rPr>
      </w:pPr>
      <w:r>
        <w:rPr>
          <w:rStyle w:val="876"/>
          <w:rFonts w:ascii="Times New Roman" w:hAnsi="Times New Roman" w:eastAsia="Times New Roman" w:cs="Times New Roman"/>
          <w:b/>
          <w:i/>
          <w:iCs/>
          <w:sz w:val="28"/>
          <w:szCs w:val="28"/>
        </w:rPr>
      </w:r>
      <w:r>
        <w:rPr>
          <w:rStyle w:val="876"/>
          <w:rFonts w:ascii="Times New Roman" w:hAnsi="Times New Roman" w:eastAsia="Times New Roman" w:cs="Times New Roman"/>
          <w:b/>
          <w:bCs/>
          <w:i/>
          <w:sz w:val="28"/>
          <w:szCs w:val="28"/>
        </w:rPr>
      </w:r>
      <w:r>
        <w:rPr>
          <w:rStyle w:val="876"/>
          <w:rFonts w:ascii="Times New Roman" w:hAnsi="Times New Roman" w:eastAsia="Times New Roman" w:cs="Times New Roman"/>
          <w:b/>
          <w:bCs/>
          <w:i/>
          <w:sz w:val="28"/>
          <w:szCs w:val="28"/>
        </w:rPr>
      </w:r>
    </w:p>
    <w:p>
      <w:pPr>
        <w:pBdr/>
        <w:spacing w:after="0"/>
        <w:ind/>
        <w:jc w:val="center"/>
        <w:rPr>
          <w:rStyle w:val="876"/>
          <w:rFonts w:ascii="Times New Roman" w:hAnsi="Times New Roman" w:eastAsia="Times New Roman" w:cs="Times New Roman"/>
          <w:b/>
          <w:bCs/>
          <w:i/>
          <w:iCs/>
          <w:sz w:val="28"/>
          <w:szCs w:val="28"/>
        </w:rPr>
      </w:pPr>
      <w:r>
        <w:rPr>
          <w:rStyle w:val="876"/>
          <w:rFonts w:ascii="Times New Roman" w:hAnsi="Times New Roman" w:eastAsia="Times New Roman" w:cs="Times New Roman"/>
          <w:b/>
          <w:i/>
          <w:iCs/>
          <w:sz w:val="28"/>
          <w:szCs w:val="28"/>
        </w:rPr>
      </w:r>
      <w:r>
        <w:rPr>
          <w:rStyle w:val="876"/>
          <w:rFonts w:ascii="Times New Roman" w:hAnsi="Times New Roman" w:eastAsia="Times New Roman" w:cs="Times New Roman"/>
          <w:b/>
          <w:bCs/>
          <w:i/>
          <w:iCs/>
          <w:sz w:val="28"/>
          <w:szCs w:val="28"/>
        </w:rPr>
      </w:r>
      <w:r>
        <w:rPr>
          <w:rStyle w:val="876"/>
          <w:rFonts w:ascii="Times New Roman" w:hAnsi="Times New Roman" w:eastAsia="Times New Roman" w:cs="Times New Roman"/>
          <w:b/>
          <w:bCs/>
          <w:i/>
          <w:iCs/>
          <w:sz w:val="28"/>
          <w:szCs w:val="28"/>
        </w:rPr>
      </w:r>
    </w:p>
    <w:p>
      <w:pPr>
        <w:pBdr/>
        <w:spacing w:after="0"/>
        <w:ind/>
        <w:jc w:val="center"/>
        <w:rPr>
          <w:rStyle w:val="876"/>
          <w:rFonts w:ascii="Times New Roman" w:hAnsi="Times New Roman" w:eastAsia="Times New Roman" w:cs="Times New Roman"/>
          <w:b/>
          <w:i/>
          <w:iCs/>
          <w:sz w:val="28"/>
          <w:szCs w:val="28"/>
        </w:rPr>
      </w:pPr>
      <w:r>
        <w:rPr>
          <w:rStyle w:val="876"/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Директор:</w:t>
      </w:r>
      <w:r>
        <w:rPr>
          <w:rStyle w:val="876"/>
          <w:rFonts w:ascii="Times New Roman" w:hAnsi="Times New Roman" w:eastAsia="Times New Roman" w:cs="Times New Roman"/>
          <w:b/>
          <w:i/>
          <w:iCs/>
          <w:sz w:val="28"/>
          <w:szCs w:val="28"/>
        </w:rPr>
      </w:r>
      <w:r>
        <w:rPr>
          <w:rStyle w:val="876"/>
          <w:rFonts w:ascii="Times New Roman" w:hAnsi="Times New Roman" w:eastAsia="Times New Roman" w:cs="Times New Roman"/>
          <w:b/>
          <w:i/>
          <w:iCs/>
          <w:sz w:val="28"/>
          <w:szCs w:val="28"/>
        </w:rPr>
      </w:r>
    </w:p>
    <w:p>
      <w:pPr>
        <w:pBdr/>
        <w:spacing w:after="0"/>
        <w:ind/>
        <w:jc w:val="center"/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</w:pPr>
      <w:r>
        <w:rPr>
          <w:rStyle w:val="876"/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Бардаков Александр Сергеевич</w:t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</w:r>
    </w:p>
    <w:p>
      <w:pPr>
        <w:pBdr/>
        <w:spacing/>
        <w:ind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</w:r>
    </w:p>
    <w:p>
      <w:pPr>
        <w:pBdr/>
        <w:spacing/>
        <w:ind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</w:r>
    </w:p>
    <w:p>
      <w:pPr>
        <w:pBdr/>
        <w:spacing/>
        <w:ind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</w:r>
    </w:p>
    <w:p>
      <w:pPr>
        <w:pBdr/>
        <w:spacing/>
        <w:ind/>
        <w:jc w:val="left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olor w:val="1f497d" w:themeColor="text2"/>
          <w:shd w:val="clear" w:color="auto" w:fill="ffffff"/>
        </w:rPr>
      </w:pPr>
      <w:r>
        <w:rPr>
          <w:rFonts w:ascii="Times New Roman" w:hAnsi="Times New Roman" w:cs="Times New Roman"/>
          <w:b/>
          <w:color w:val="1f497d" w:themeColor="text2"/>
          <w:shd w:val="clear" w:color="auto" w:fill="ffffff"/>
        </w:rPr>
      </w:r>
      <w:r>
        <w:rPr>
          <w:rFonts w:ascii="Times New Roman" w:hAnsi="Times New Roman" w:cs="Times New Roman"/>
          <w:b/>
          <w:color w:val="1f497d" w:themeColor="text2"/>
          <w:shd w:val="clear" w:color="auto" w:fill="ffffff"/>
        </w:rPr>
      </w:r>
      <w:r>
        <w:rPr>
          <w:rFonts w:ascii="Times New Roman" w:hAnsi="Times New Roman" w:cs="Times New Roman"/>
          <w:b/>
          <w:color w:val="1f497d" w:themeColor="text2"/>
          <w:shd w:val="clear" w:color="auto" w:fill="ffffff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ОГБУ «Реабилитационный центр</w:t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для детей и подростков</w:t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с ограниченными возможностями</w:t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имени В.З. Гетманского»</w:t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i/>
          <w:color w:val="1f497d" w:themeColor="text2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1f497d" w:themeColor="text2"/>
          <w:shd w:val="clear" w:color="auto" w:fill="ffffff"/>
        </w:rPr>
      </w:r>
      <w:r>
        <w:rPr>
          <w:rFonts w:ascii="Times New Roman" w:hAnsi="Times New Roman" w:cs="Times New Roman"/>
          <w:b/>
          <w:i/>
          <w:color w:val="1f497d" w:themeColor="text2"/>
          <w:shd w:val="clear" w:color="auto" w:fill="ffffff"/>
        </w:rPr>
      </w:r>
      <w:r>
        <w:rPr>
          <w:rFonts w:ascii="Times New Roman" w:hAnsi="Times New Roman" w:cs="Times New Roman"/>
          <w:b/>
          <w:i/>
          <w:color w:val="1f497d" w:themeColor="text2"/>
          <w:shd w:val="clear" w:color="auto" w:fill="ffffff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103630" cy="987425"/>
                <wp:effectExtent l="0" t="0" r="0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3460444" name="Picture 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103629" cy="9874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86.90pt;height:77.75pt;mso-wrap-distance-left:0.00pt;mso-wrap-distance-top:0.00pt;mso-wrap-distance-right:0.00pt;mso-wrap-distance-bottom:0.00pt;z-index:1;" stroked="false"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</w:p>
    <w:p>
      <w:pPr>
        <w:pBdr/>
        <w:spacing/>
        <w:ind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color w:val="0070c0"/>
          <w:sz w:val="40"/>
          <w:szCs w:val="40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70c0"/>
          <w:sz w:val="40"/>
          <w:szCs w:val="40"/>
          <w:highlight w:val="none"/>
        </w:rPr>
        <w:t xml:space="preserve">ДЛЯ ВАС РОДИТЕЛИ</w:t>
      </w:r>
      <w:r>
        <w:rPr>
          <w:rFonts w:ascii="Times New Roman" w:hAnsi="Times New Roman" w:eastAsia="Times New Roman" w:cs="Times New Roman"/>
          <w:b/>
          <w:bCs/>
          <w:color w:val="0070c0"/>
          <w:sz w:val="40"/>
          <w:szCs w:val="40"/>
          <w:highlight w:val="none"/>
        </w:rPr>
        <w:t xml:space="preserve">!</w:t>
      </w:r>
      <w:r>
        <w:rPr>
          <w:rFonts w:ascii="Times New Roman" w:hAnsi="Times New Roman" w:eastAsia="Times New Roman" w:cs="Times New Roman"/>
          <w:b/>
          <w:bCs/>
          <w:color w:val="0070c0"/>
          <w:sz w:val="40"/>
          <w:szCs w:val="40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40"/>
          <w:szCs w:val="40"/>
          <w:highlight w:val="none"/>
        </w:rPr>
      </w:r>
    </w:p>
    <w:p>
      <w:pPr>
        <w:pBdr/>
        <w:spacing/>
        <w:ind/>
        <w:jc w:val="left"/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</w:rPr>
      </w:r>
    </w:p>
    <w:p>
      <w:pPr>
        <w:pBdr/>
        <w:spacing/>
        <w:ind/>
        <w:jc w:val="left"/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highlight w:val="none"/>
          <w:u w:val="none"/>
        </w:rPr>
        <w:t xml:space="preserve">Сенсорная интеграция 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highlight w:val="none"/>
          <w:u w:val="none"/>
        </w:rPr>
      </w:r>
    </w:p>
    <w:p>
      <w:pPr>
        <w:pBdr/>
        <w:spacing/>
        <w:ind/>
        <w:jc w:val="center"/>
        <w:rPr>
          <w:color w:val="ff0000"/>
          <w:sz w:val="40"/>
          <w:szCs w:val="40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highlight w:val="none"/>
          <w:u w:val="none"/>
        </w:rPr>
        <w:t xml:space="preserve">Что это такое?</w:t>
      </w:r>
      <w:r>
        <w:rPr>
          <w:color w:val="ff0000"/>
          <w:sz w:val="40"/>
          <w:szCs w:val="40"/>
          <w:u w:val="none"/>
        </w:rPr>
      </w:r>
      <w:r>
        <w:rPr>
          <w:color w:val="ff0000"/>
          <w:sz w:val="40"/>
          <w:szCs w:val="40"/>
          <w:u w:val="none"/>
        </w:rPr>
      </w:r>
    </w:p>
    <w:p>
      <w:pPr>
        <w:pBdr/>
        <w:spacing/>
        <w:ind/>
        <w:jc w:val="left"/>
        <w:rPr>
          <w:color w:val="auto"/>
          <w:sz w:val="32"/>
          <w:szCs w:val="32"/>
          <w:highlight w:val="none"/>
        </w:rPr>
      </w:pPr>
      <w:r>
        <w:rPr>
          <w:color w:val="auto"/>
          <w:sz w:val="32"/>
          <w:szCs w:val="32"/>
          <w:highlight w:val="none"/>
        </w:rPr>
      </w:r>
      <w:r>
        <w:rPr>
          <w:color w:val="auto"/>
          <w:sz w:val="32"/>
          <w:szCs w:val="32"/>
          <w:highlight w:val="none"/>
        </w:rPr>
      </w:r>
      <w:r>
        <w:rPr>
          <w:color w:val="auto"/>
          <w:sz w:val="32"/>
          <w:szCs w:val="32"/>
          <w:highlight w:val="none"/>
        </w:rPr>
      </w:r>
    </w:p>
    <w:p>
      <w:pPr>
        <w:pBdr/>
        <w:spacing/>
        <w:ind/>
        <w:jc w:val="left"/>
        <w:rPr>
          <w:color w:val="auto"/>
          <w:highlight w:val="none"/>
        </w:rPr>
      </w:pPr>
      <w:r>
        <w:rPr>
          <w:color w:val="auto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49150" cy="1727045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882758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 flipH="0" flipV="0">
                          <a:off x="0" y="0"/>
                          <a:ext cx="2649149" cy="17270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208.59pt;height:135.99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color w:val="auto"/>
        </w:rPr>
        <w:t xml:space="preserve"> </w:t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Веселая Лопань, 2026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bookmarkStart w:id="0" w:name="_GoBack"/>
      <w:r/>
      <w:bookmarkEnd w:id="0"/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</w:p>
    <w:sectPr>
      <w:footnotePr/>
      <w:endnotePr/>
      <w:type w:val="nextPage"/>
      <w:pgSz w:h="11906" w:orient="landscape" w:w="16838"/>
      <w:pgMar w:top="666" w:right="374" w:bottom="752" w:left="731" w:header="851" w:footer="992" w:gutter="0"/>
      <w:cols w:num="3" w:sep="0" w:space="709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594A9F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1"/>
    <w:basedOn w:val="890"/>
    <w:next w:val="890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0">
    <w:name w:val="Heading 2"/>
    <w:basedOn w:val="890"/>
    <w:next w:val="890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90"/>
    <w:next w:val="890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90"/>
    <w:next w:val="890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90"/>
    <w:next w:val="890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90"/>
    <w:next w:val="890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90"/>
    <w:next w:val="890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90"/>
    <w:next w:val="890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90"/>
    <w:next w:val="890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8" w:default="1">
    <w:name w:val="No List"/>
    <w:uiPriority w:val="99"/>
    <w:semiHidden/>
    <w:unhideWhenUsed/>
    <w:pPr>
      <w:pBdr/>
      <w:spacing/>
      <w:ind/>
    </w:pPr>
  </w:style>
  <w:style w:type="character" w:styleId="839">
    <w:name w:val="Heading 1 Char"/>
    <w:basedOn w:val="891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91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91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91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91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91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91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91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91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90"/>
    <w:next w:val="890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91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90"/>
    <w:next w:val="890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91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90"/>
    <w:next w:val="890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91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4">
    <w:name w:val="List Paragraph"/>
    <w:basedOn w:val="890"/>
    <w:uiPriority w:val="34"/>
    <w:qFormat/>
    <w:pPr>
      <w:pBdr/>
      <w:spacing/>
      <w:ind w:left="720"/>
      <w:contextualSpacing w:val="true"/>
    </w:pPr>
  </w:style>
  <w:style w:type="character" w:styleId="855">
    <w:name w:val="Intense Emphasis"/>
    <w:basedOn w:val="89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6">
    <w:name w:val="Intense Quote"/>
    <w:basedOn w:val="890"/>
    <w:next w:val="890"/>
    <w:link w:val="85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7">
    <w:name w:val="Intense Quote Char"/>
    <w:basedOn w:val="891"/>
    <w:link w:val="85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8">
    <w:name w:val="Intense Reference"/>
    <w:basedOn w:val="89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9">
    <w:name w:val="No Spacing"/>
    <w:basedOn w:val="890"/>
    <w:uiPriority w:val="1"/>
    <w:qFormat/>
    <w:pPr>
      <w:pBdr/>
      <w:spacing w:after="0" w:line="240" w:lineRule="auto"/>
      <w:ind/>
    </w:pPr>
  </w:style>
  <w:style w:type="character" w:styleId="860">
    <w:name w:val="Subtle Emphasis"/>
    <w:basedOn w:val="89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91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91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9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9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90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91"/>
    <w:link w:val="865"/>
    <w:uiPriority w:val="99"/>
    <w:pPr>
      <w:pBdr/>
      <w:spacing/>
      <w:ind/>
    </w:pPr>
  </w:style>
  <w:style w:type="paragraph" w:styleId="867">
    <w:name w:val="Footer"/>
    <w:basedOn w:val="890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91"/>
    <w:link w:val="867"/>
    <w:uiPriority w:val="99"/>
    <w:pPr>
      <w:pBdr/>
      <w:spacing/>
      <w:ind/>
    </w:pPr>
  </w:style>
  <w:style w:type="paragraph" w:styleId="869">
    <w:name w:val="Caption"/>
    <w:basedOn w:val="890"/>
    <w:next w:val="89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90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91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91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90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91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91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9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9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90"/>
    <w:next w:val="890"/>
    <w:uiPriority w:val="39"/>
    <w:unhideWhenUsed/>
    <w:pPr>
      <w:pBdr/>
      <w:spacing w:after="100"/>
      <w:ind/>
    </w:pPr>
  </w:style>
  <w:style w:type="paragraph" w:styleId="879">
    <w:name w:val="toc 2"/>
    <w:basedOn w:val="890"/>
    <w:next w:val="890"/>
    <w:uiPriority w:val="39"/>
    <w:unhideWhenUsed/>
    <w:pPr>
      <w:pBdr/>
      <w:spacing w:after="100"/>
      <w:ind w:left="220"/>
    </w:pPr>
  </w:style>
  <w:style w:type="paragraph" w:styleId="880">
    <w:name w:val="toc 3"/>
    <w:basedOn w:val="890"/>
    <w:next w:val="890"/>
    <w:uiPriority w:val="39"/>
    <w:unhideWhenUsed/>
    <w:pPr>
      <w:pBdr/>
      <w:spacing w:after="100"/>
      <w:ind w:left="440"/>
    </w:pPr>
  </w:style>
  <w:style w:type="paragraph" w:styleId="881">
    <w:name w:val="toc 4"/>
    <w:basedOn w:val="890"/>
    <w:next w:val="890"/>
    <w:uiPriority w:val="39"/>
    <w:unhideWhenUsed/>
    <w:pPr>
      <w:pBdr/>
      <w:spacing w:after="100"/>
      <w:ind w:left="660"/>
    </w:pPr>
  </w:style>
  <w:style w:type="paragraph" w:styleId="882">
    <w:name w:val="toc 5"/>
    <w:basedOn w:val="890"/>
    <w:next w:val="890"/>
    <w:uiPriority w:val="39"/>
    <w:unhideWhenUsed/>
    <w:pPr>
      <w:pBdr/>
      <w:spacing w:after="100"/>
      <w:ind w:left="880"/>
    </w:pPr>
  </w:style>
  <w:style w:type="paragraph" w:styleId="883">
    <w:name w:val="toc 6"/>
    <w:basedOn w:val="890"/>
    <w:next w:val="890"/>
    <w:uiPriority w:val="39"/>
    <w:unhideWhenUsed/>
    <w:pPr>
      <w:pBdr/>
      <w:spacing w:after="100"/>
      <w:ind w:left="1100"/>
    </w:pPr>
  </w:style>
  <w:style w:type="paragraph" w:styleId="884">
    <w:name w:val="toc 7"/>
    <w:basedOn w:val="890"/>
    <w:next w:val="890"/>
    <w:uiPriority w:val="39"/>
    <w:unhideWhenUsed/>
    <w:pPr>
      <w:pBdr/>
      <w:spacing w:after="100"/>
      <w:ind w:left="1320"/>
    </w:pPr>
  </w:style>
  <w:style w:type="paragraph" w:styleId="885">
    <w:name w:val="toc 8"/>
    <w:basedOn w:val="890"/>
    <w:next w:val="890"/>
    <w:uiPriority w:val="39"/>
    <w:unhideWhenUsed/>
    <w:pPr>
      <w:pBdr/>
      <w:spacing w:after="100"/>
      <w:ind w:left="1540"/>
    </w:pPr>
  </w:style>
  <w:style w:type="paragraph" w:styleId="886">
    <w:name w:val="toc 9"/>
    <w:basedOn w:val="890"/>
    <w:next w:val="890"/>
    <w:uiPriority w:val="39"/>
    <w:unhideWhenUsed/>
    <w:pPr>
      <w:pBdr/>
      <w:spacing w:after="100"/>
      <w:ind w:left="1760"/>
    </w:pPr>
  </w:style>
  <w:style w:type="character" w:styleId="887">
    <w:name w:val="Placeholder Text"/>
    <w:basedOn w:val="891"/>
    <w:uiPriority w:val="99"/>
    <w:semiHidden/>
    <w:pPr>
      <w:pBdr/>
      <w:spacing/>
      <w:ind/>
    </w:pPr>
    <w:rPr>
      <w:color w:val="666666"/>
    </w:rPr>
  </w:style>
  <w:style w:type="paragraph" w:styleId="888">
    <w:name w:val="TOC Heading"/>
    <w:uiPriority w:val="39"/>
    <w:unhideWhenUsed/>
    <w:pPr>
      <w:pBdr/>
      <w:spacing/>
      <w:ind/>
    </w:pPr>
  </w:style>
  <w:style w:type="paragraph" w:styleId="889">
    <w:name w:val="table of figures"/>
    <w:basedOn w:val="890"/>
    <w:next w:val="890"/>
    <w:uiPriority w:val="99"/>
    <w:unhideWhenUsed/>
    <w:pPr>
      <w:pBdr/>
      <w:spacing w:after="0" w:afterAutospacing="0"/>
      <w:ind/>
    </w:pPr>
  </w:style>
  <w:style w:type="paragraph" w:styleId="890" w:default="1">
    <w:name w:val="Normal"/>
    <w:uiPriority w:val="0"/>
    <w:qFormat/>
    <w:pPr>
      <w:widowControl w:val="false"/>
      <w:pBdr/>
      <w:spacing/>
      <w:ind/>
      <w:jc w:val="both"/>
    </w:pPr>
    <w:rPr>
      <w:rFonts w:asciiTheme="minorHAnsi" w:hAnsiTheme="minorHAnsi" w:eastAsiaTheme="minorEastAsia" w:cstheme="minorBidi"/>
      <w:sz w:val="21"/>
      <w:szCs w:val="24"/>
      <w:lang w:val="en-US" w:eastAsia="zh-CN" w:bidi="ar-SA"/>
    </w:rPr>
  </w:style>
  <w:style w:type="character" w:styleId="891" w:default="1">
    <w:name w:val="Default Paragraph Font"/>
    <w:uiPriority w:val="0"/>
    <w:semiHidden/>
    <w:pPr>
      <w:pBdr/>
      <w:spacing/>
      <w:ind/>
    </w:pPr>
  </w:style>
  <w:style w:type="table" w:styleId="892" w:default="1">
    <w:name w:val="Normal Table"/>
    <w:uiPriority w:val="0"/>
    <w:semiHidden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yperlink" Target="mailto:centr_getman@mst.belregion.ru" TargetMode="External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ONLYOFFICE/9.1.0.173</Application>
  <DocSecurity>0</DocSecurity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revision>5</cp:revision>
  <dcterms:created xsi:type="dcterms:W3CDTF">2018-07-11T07:11:00Z</dcterms:created>
  <dcterms:modified xsi:type="dcterms:W3CDTF">2026-09-23T07:55:09Z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2052-10.8.2.6748</vt:lpwstr>
  </property>
</Properties>
</file>