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BA" w:rsidRDefault="00AD4631" w:rsidP="00AD4631">
      <w:pPr>
        <w:rPr>
          <w:rFonts w:ascii="Times New Roman" w:hAnsi="Times New Roman" w:cs="Times New Roman"/>
          <w:b/>
          <w:sz w:val="28"/>
          <w:szCs w:val="28"/>
        </w:rPr>
      </w:pPr>
      <w:r w:rsidRPr="00AD463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65884"/>
            <wp:effectExtent l="0" t="0" r="0" b="0"/>
            <wp:docPr id="1" name="Рисунок 1" descr="C:\Users\Настя\Desktop\проверка\положение\Галя лохуш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проверка\положение\Галя лохушка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8C36BA" w:rsidRDefault="008C36BA" w:rsidP="008C3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36BA" w:rsidRDefault="008C36BA" w:rsidP="008C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устранения тяжелых нарушений речи необходимо комплексное воздействие, включающее, медицинское, психолого-педагогическое и логопедическое направления. Логопедическая практика показала, что у этих детей имеются недостатки произношения, которые имеют более длительную и сложную динамику устранения.</w:t>
      </w:r>
    </w:p>
    <w:p w:rsidR="008C36BA" w:rsidRDefault="008C36BA" w:rsidP="008C36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занятий для детей-логопатов направлен на формирование и отработку определенных умений и навыков, обеспечивающих улучшение произносительной стороны речи. Главная цель занятий - создание сенсомоторных предпосылок для развития речи и помощи детям в практическом использовании языка как средства общения.</w:t>
      </w:r>
    </w:p>
    <w:p w:rsidR="008C36BA" w:rsidRDefault="008C36BA" w:rsidP="008C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Предлагаемый материал основан на опыте практической работы с детьми, имеющими тяжелые нарушения речи при ДЦП. Материал подобран и систематизирован в соответствии с поставленными целями и задачами. Отобранные задания имеют высокий уровень эффективности, дают отличные результаты.</w:t>
      </w:r>
    </w:p>
    <w:p w:rsidR="008C36BA" w:rsidRDefault="008C36BA" w:rsidP="008C3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Коррекционная программа разработана для работы  в условиях коррекционного центра для детей и подростков с ограниченными возможностями.  Рассчитана на 3 – 5 курсов реабилитации ребенка в центре в зависимости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речевых возможностей. Данная программа ориентирована на улучшение произносительной стороны речи, формирование положительной мотивации по отношению к занятиям у детей с тяжелыми речевыми нарушениями.</w:t>
      </w:r>
    </w:p>
    <w:p w:rsidR="008C36BA" w:rsidRDefault="008C36BA" w:rsidP="008C36BA">
      <w:pPr>
        <w:shd w:val="clear" w:color="auto" w:fill="FDFEFF"/>
        <w:spacing w:after="0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возможность </w:t>
      </w:r>
      <w:r>
        <w:rPr>
          <w:rFonts w:ascii="Times New Roman" w:hAnsi="Times New Roman" w:cs="Times New Roman"/>
          <w:sz w:val="28"/>
          <w:szCs w:val="28"/>
        </w:rPr>
        <w:t>сформировать у детей-логопатов систему новых умений и навыков, обеспечивающих более четкую и выразительную речь. Это способствует расширению коммуникативных возможностей ребенка и его социализации в современном обществе.</w:t>
      </w:r>
    </w:p>
    <w:p w:rsidR="008C36BA" w:rsidRDefault="008C36BA" w:rsidP="008C36BA">
      <w:pPr>
        <w:shd w:val="clear" w:color="auto" w:fill="FDFEFF"/>
        <w:spacing w:after="0"/>
        <w:ind w:firstLine="300"/>
        <w:rPr>
          <w:rFonts w:ascii="Times New Roman" w:hAnsi="Times New Roman" w:cs="Times New Roman"/>
          <w:sz w:val="28"/>
          <w:szCs w:val="28"/>
        </w:rPr>
      </w:pPr>
    </w:p>
    <w:p w:rsidR="008C36BA" w:rsidRDefault="008C36BA" w:rsidP="008C36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BBC">
        <w:rPr>
          <w:rFonts w:ascii="Times New Roman" w:hAnsi="Times New Roman" w:cs="Times New Roman"/>
          <w:b/>
          <w:sz w:val="28"/>
          <w:szCs w:val="28"/>
        </w:rPr>
        <w:t>Главная цель</w:t>
      </w:r>
      <w:r>
        <w:rPr>
          <w:rFonts w:ascii="Times New Roman" w:hAnsi="Times New Roman" w:cs="Times New Roman"/>
          <w:sz w:val="28"/>
          <w:szCs w:val="28"/>
        </w:rPr>
        <w:t xml:space="preserve"> – создание оптимальных условий для формирования сенсомоторных предпосылок развития речи и помощи детям в практическом использовании языка как средства общения.</w:t>
      </w:r>
    </w:p>
    <w:p w:rsidR="008C36BA" w:rsidRDefault="008C36BA" w:rsidP="008C36BA">
      <w:pPr>
        <w:shd w:val="clear" w:color="auto" w:fill="FDFEFF"/>
        <w:spacing w:after="0"/>
        <w:ind w:firstLine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8C36BA" w:rsidRDefault="008C36BA" w:rsidP="008C36BA">
      <w:pPr>
        <w:pStyle w:val="a3"/>
        <w:numPr>
          <w:ilvl w:val="0"/>
          <w:numId w:val="2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нормализации мышечного тонуса, подвижности артикуляционного аппарата, формирования речевого дыхания.</w:t>
      </w:r>
    </w:p>
    <w:p w:rsidR="008C36BA" w:rsidRDefault="008C36BA" w:rsidP="008C36BA">
      <w:pPr>
        <w:pStyle w:val="a3"/>
        <w:numPr>
          <w:ilvl w:val="0"/>
          <w:numId w:val="2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навыки новых артикуляционных укладов.</w:t>
      </w:r>
    </w:p>
    <w:p w:rsidR="008C36BA" w:rsidRDefault="008C36BA" w:rsidP="008C36BA">
      <w:pPr>
        <w:pStyle w:val="a3"/>
        <w:numPr>
          <w:ilvl w:val="0"/>
          <w:numId w:val="2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и развивать фонематический слух.</w:t>
      </w:r>
    </w:p>
    <w:p w:rsidR="008C36BA" w:rsidRDefault="008C36BA" w:rsidP="008C36BA">
      <w:pPr>
        <w:pStyle w:val="a3"/>
        <w:numPr>
          <w:ilvl w:val="0"/>
          <w:numId w:val="2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постановки и автоматизации звуков в речи.</w:t>
      </w:r>
    </w:p>
    <w:p w:rsidR="008C36BA" w:rsidRDefault="008C36BA" w:rsidP="008C36BA">
      <w:pPr>
        <w:pStyle w:val="a3"/>
        <w:numPr>
          <w:ilvl w:val="0"/>
          <w:numId w:val="2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 w:rsidRPr="003261D7">
        <w:rPr>
          <w:rFonts w:ascii="Times New Roman" w:hAnsi="Times New Roman" w:cs="Times New Roman"/>
          <w:sz w:val="28"/>
          <w:szCs w:val="28"/>
        </w:rPr>
        <w:t>Способствовать развитию умения дифференцировать звуки в речи.</w:t>
      </w:r>
    </w:p>
    <w:p w:rsidR="008C36BA" w:rsidRDefault="008C36BA" w:rsidP="008C36BA">
      <w:p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</w:p>
    <w:p w:rsidR="008C36BA" w:rsidRDefault="008C36BA" w:rsidP="008C36BA">
      <w:pPr>
        <w:shd w:val="clear" w:color="auto" w:fill="FDFEFF"/>
        <w:spacing w:after="0"/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C36BA" w:rsidRDefault="008C36BA" w:rsidP="008C36BA">
      <w:p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результате освоения программы у детей с тяжелыми нарушениями речи наблюдаются следующие изменения: </w:t>
      </w:r>
    </w:p>
    <w:p w:rsidR="008C36BA" w:rsidRDefault="008C36BA" w:rsidP="008C36BA">
      <w:pPr>
        <w:pStyle w:val="a3"/>
        <w:numPr>
          <w:ilvl w:val="0"/>
          <w:numId w:val="3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объема артикуляционных движений и речевого дыхания.</w:t>
      </w:r>
    </w:p>
    <w:p w:rsidR="008C36BA" w:rsidRDefault="008C36BA" w:rsidP="008C36BA">
      <w:pPr>
        <w:pStyle w:val="a3"/>
        <w:numPr>
          <w:ilvl w:val="0"/>
          <w:numId w:val="3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Улучшениесостояния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фонематического слуха.</w:t>
      </w:r>
    </w:p>
    <w:p w:rsidR="008C36BA" w:rsidRDefault="008C36BA" w:rsidP="008C36BA">
      <w:pPr>
        <w:pStyle w:val="a3"/>
        <w:numPr>
          <w:ilvl w:val="0"/>
          <w:numId w:val="3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четкости и выразительности речи.</w:t>
      </w:r>
    </w:p>
    <w:p w:rsidR="008C36BA" w:rsidRDefault="008C36BA" w:rsidP="008C36BA">
      <w:pPr>
        <w:pStyle w:val="a3"/>
        <w:numPr>
          <w:ilvl w:val="0"/>
          <w:numId w:val="3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Усвоениеновых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 правильного звукопроизношения.</w:t>
      </w:r>
    </w:p>
    <w:p w:rsidR="008C36BA" w:rsidRDefault="008C36BA" w:rsidP="008C36BA">
      <w:pPr>
        <w:pStyle w:val="a3"/>
        <w:numPr>
          <w:ilvl w:val="0"/>
          <w:numId w:val="3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и дифференциация звуков в речи.</w:t>
      </w:r>
    </w:p>
    <w:p w:rsidR="008C36BA" w:rsidRDefault="008C36BA" w:rsidP="008C36BA">
      <w:pPr>
        <w:pStyle w:val="a3"/>
        <w:numPr>
          <w:ilvl w:val="0"/>
          <w:numId w:val="3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контролировать поставленный звук в речи. </w:t>
      </w:r>
    </w:p>
    <w:p w:rsidR="008C36BA" w:rsidRDefault="008C36BA" w:rsidP="008C36BA">
      <w:p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</w:p>
    <w:p w:rsidR="008C36BA" w:rsidRPr="006241B2" w:rsidRDefault="008C36BA" w:rsidP="008C36BA">
      <w:pPr>
        <w:shd w:val="clear" w:color="auto" w:fill="FDFE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 должны уметь:</w:t>
      </w:r>
    </w:p>
    <w:p w:rsidR="008C36BA" w:rsidRDefault="008C36BA" w:rsidP="008C36BA">
      <w:pPr>
        <w:pStyle w:val="a3"/>
        <w:numPr>
          <w:ilvl w:val="0"/>
          <w:numId w:val="1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приемами выполнения артикуляционной и дыхательной гимнастики.</w:t>
      </w:r>
    </w:p>
    <w:p w:rsidR="008C36BA" w:rsidRDefault="008C36BA" w:rsidP="008C36BA">
      <w:pPr>
        <w:pStyle w:val="a3"/>
        <w:numPr>
          <w:ilvl w:val="0"/>
          <w:numId w:val="1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и упражнения для улучшения фонематического слуха.</w:t>
      </w:r>
    </w:p>
    <w:p w:rsidR="008C36BA" w:rsidRDefault="008C36BA" w:rsidP="008C36BA">
      <w:pPr>
        <w:pStyle w:val="a3"/>
        <w:numPr>
          <w:ilvl w:val="0"/>
          <w:numId w:val="1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навыки и приемы правильного произношения звуков.</w:t>
      </w:r>
    </w:p>
    <w:p w:rsidR="008C36BA" w:rsidRDefault="008C36BA" w:rsidP="008C36BA">
      <w:pPr>
        <w:pStyle w:val="a3"/>
        <w:numPr>
          <w:ilvl w:val="0"/>
          <w:numId w:val="1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приобретённые навыки и умения правильного звукопроизношения в речи.</w:t>
      </w:r>
    </w:p>
    <w:p w:rsidR="008C36BA" w:rsidRDefault="008C36BA" w:rsidP="008C36BA">
      <w:pPr>
        <w:pStyle w:val="a3"/>
        <w:numPr>
          <w:ilvl w:val="0"/>
          <w:numId w:val="1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умением дифференцировать звуки в речи.</w:t>
      </w:r>
    </w:p>
    <w:p w:rsidR="008C36BA" w:rsidRPr="00D761E8" w:rsidRDefault="008C36BA" w:rsidP="008C36BA">
      <w:pPr>
        <w:pStyle w:val="a3"/>
        <w:numPr>
          <w:ilvl w:val="0"/>
          <w:numId w:val="1"/>
        </w:numPr>
        <w:shd w:val="clear" w:color="auto" w:fill="FDFE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контролировать поставленные звуки в речи.</w:t>
      </w:r>
    </w:p>
    <w:p w:rsidR="008C36BA" w:rsidRDefault="008C36BA" w:rsidP="008C36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36BA" w:rsidRDefault="008C36BA" w:rsidP="008C36BA">
      <w:pPr>
        <w:shd w:val="clear" w:color="auto" w:fill="FDFEFF"/>
        <w:spacing w:after="0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и содержание программы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463"/>
        <w:gridCol w:w="3969"/>
        <w:gridCol w:w="1950"/>
      </w:tblGrid>
      <w:tr w:rsidR="008C36BA" w:rsidRPr="00D84FCB" w:rsidTr="00C96A14">
        <w:tc>
          <w:tcPr>
            <w:tcW w:w="594" w:type="dxa"/>
          </w:tcPr>
          <w:p w:rsidR="008C36BA" w:rsidRPr="00860BBA" w:rsidRDefault="008C36BA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63" w:type="dxa"/>
          </w:tcPr>
          <w:p w:rsidR="008C36BA" w:rsidRPr="00860BBA" w:rsidRDefault="008C36BA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</w:tcPr>
          <w:p w:rsidR="008C36BA" w:rsidRPr="00860BBA" w:rsidRDefault="008C36BA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950" w:type="dxa"/>
          </w:tcPr>
          <w:p w:rsidR="008C36BA" w:rsidRPr="00860BBA" w:rsidRDefault="008C36BA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8C36BA" w:rsidRPr="00D84FCB" w:rsidTr="00C96A14">
        <w:tc>
          <w:tcPr>
            <w:tcW w:w="594" w:type="dxa"/>
          </w:tcPr>
          <w:p w:rsidR="008C36BA" w:rsidRPr="00860BBA" w:rsidRDefault="008C36BA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36BA" w:rsidRPr="00860B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BA" w:rsidRPr="00860B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BA" w:rsidRPr="00860B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BA" w:rsidRPr="00860B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BA" w:rsidRPr="00860B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Нормализация мышечного тонуса, моторики артикуляционного аппарата. Формирование речевого дыхания</w:t>
            </w:r>
          </w:p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дифференцированного логопедического массажа, артикуляционной гимнастики,                                                         дыхательных упражнений</w:t>
            </w:r>
          </w:p>
        </w:tc>
        <w:tc>
          <w:tcPr>
            <w:tcW w:w="1950" w:type="dxa"/>
          </w:tcPr>
          <w:p w:rsidR="008C36BA" w:rsidRPr="00860B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(4 – 6  часов)</w:t>
            </w:r>
          </w:p>
        </w:tc>
      </w:tr>
      <w:tr w:rsidR="008C36BA" w:rsidRPr="00D84FCB" w:rsidTr="00C96A14">
        <w:tc>
          <w:tcPr>
            <w:tcW w:w="594" w:type="dxa"/>
          </w:tcPr>
          <w:p w:rsidR="008C36BA" w:rsidRPr="00860BBA" w:rsidRDefault="008C36BA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новых произносительных навыков</w:t>
            </w:r>
          </w:p>
        </w:tc>
        <w:tc>
          <w:tcPr>
            <w:tcW w:w="3969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новых артикуляционных укладов</w:t>
            </w:r>
          </w:p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слуха. Постановка звуков</w:t>
            </w:r>
          </w:p>
        </w:tc>
        <w:tc>
          <w:tcPr>
            <w:tcW w:w="1950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 (2 – 4  часа)</w:t>
            </w:r>
          </w:p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(4 – 6 часов)</w:t>
            </w:r>
          </w:p>
        </w:tc>
      </w:tr>
      <w:tr w:rsidR="008C36BA" w:rsidRPr="00D84FCB" w:rsidTr="00C96A14">
        <w:tc>
          <w:tcPr>
            <w:tcW w:w="594" w:type="dxa"/>
          </w:tcPr>
          <w:p w:rsidR="008C36BA" w:rsidRDefault="008C36BA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3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новых произносительных навыков</w:t>
            </w:r>
          </w:p>
        </w:tc>
        <w:tc>
          <w:tcPr>
            <w:tcW w:w="3969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автоматизация звуков</w:t>
            </w:r>
          </w:p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Поэтапная дифференциация звуков</w:t>
            </w:r>
          </w:p>
        </w:tc>
        <w:tc>
          <w:tcPr>
            <w:tcW w:w="1950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(5 – 10  часов)</w:t>
            </w:r>
          </w:p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(5 – 10  часов)</w:t>
            </w:r>
          </w:p>
        </w:tc>
      </w:tr>
      <w:tr w:rsidR="008C36BA" w:rsidRPr="00D84FCB" w:rsidTr="00C96A14">
        <w:tc>
          <w:tcPr>
            <w:tcW w:w="594" w:type="dxa"/>
          </w:tcPr>
          <w:p w:rsidR="008C36BA" w:rsidRDefault="008C36BA" w:rsidP="00C9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коммуникативных умений и навыков</w:t>
            </w:r>
          </w:p>
        </w:tc>
        <w:tc>
          <w:tcPr>
            <w:tcW w:w="3969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самоконтроля за произношением</w:t>
            </w:r>
          </w:p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правильных речевых навыков в различных ситуациях</w:t>
            </w:r>
          </w:p>
        </w:tc>
        <w:tc>
          <w:tcPr>
            <w:tcW w:w="1950" w:type="dxa"/>
          </w:tcPr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(5 – 10 часов)</w:t>
            </w:r>
          </w:p>
          <w:p w:rsidR="008C36BA" w:rsidRDefault="008C36BA" w:rsidP="00C9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(5 – 10 часов)</w:t>
            </w:r>
          </w:p>
        </w:tc>
      </w:tr>
    </w:tbl>
    <w:p w:rsidR="008C36BA" w:rsidRDefault="008C36BA" w:rsidP="008C36BA">
      <w:pPr>
        <w:rPr>
          <w:rFonts w:ascii="Times New Roman" w:hAnsi="Times New Roman" w:cs="Times New Roman"/>
          <w:sz w:val="28"/>
          <w:szCs w:val="28"/>
        </w:rPr>
      </w:pPr>
    </w:p>
    <w:p w:rsidR="00297F71" w:rsidRDefault="00297F71"/>
    <w:sectPr w:rsidR="0029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43A"/>
    <w:multiLevelType w:val="hybridMultilevel"/>
    <w:tmpl w:val="981A89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B1941C1"/>
    <w:multiLevelType w:val="hybridMultilevel"/>
    <w:tmpl w:val="A61E3CBE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59531AF4"/>
    <w:multiLevelType w:val="hybridMultilevel"/>
    <w:tmpl w:val="544A2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6BA"/>
    <w:rsid w:val="00297F71"/>
    <w:rsid w:val="008C36BA"/>
    <w:rsid w:val="00A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8357A-F485-43A4-8288-E94013EF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BA"/>
    <w:pPr>
      <w:ind w:left="720"/>
      <w:contextualSpacing/>
    </w:pPr>
  </w:style>
  <w:style w:type="table" w:styleId="a4">
    <w:name w:val="Table Grid"/>
    <w:basedOn w:val="a1"/>
    <w:uiPriority w:val="59"/>
    <w:rsid w:val="008C3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Настя</cp:lastModifiedBy>
  <cp:revision>3</cp:revision>
  <dcterms:created xsi:type="dcterms:W3CDTF">2019-09-05T11:55:00Z</dcterms:created>
  <dcterms:modified xsi:type="dcterms:W3CDTF">2019-09-09T07:51:00Z</dcterms:modified>
</cp:coreProperties>
</file>